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0" w:line="240" w:lineRule="auto"/>
        <w:jc w:val="center"/>
        <w:rPr>
          <w:b w:val="1"/>
          <w:sz w:val="24"/>
          <w:szCs w:val="24"/>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TENNESSEE</w:t>
      </w:r>
    </w:p>
    <w:p w:rsidR="00000000" w:rsidDel="00000000" w:rsidP="00000000" w:rsidRDefault="00000000" w:rsidRPr="00000000" w14:paraId="00000199">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Silent. </w:t>
      </w:r>
    </w:p>
    <w:p w:rsidR="00000000" w:rsidDel="00000000" w:rsidP="00000000" w:rsidRDefault="00000000" w:rsidRPr="00000000" w14:paraId="0000019A">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(Tenn. Code Ann. § 57-3-402). </w:t>
      </w:r>
    </w:p>
    <w:p w:rsidR="00000000" w:rsidDel="00000000" w:rsidP="00000000" w:rsidRDefault="00000000" w:rsidRPr="00000000" w14:paraId="0000019B">
      <w:pPr>
        <w:widowControl w:val="0"/>
        <w:spacing w:before="220" w:line="228" w:lineRule="auto"/>
        <w:ind w:left="23" w:right="4" w:firstLine="2.0000000000000018"/>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may only solicit orders from a wholesaler or sell directly to customers at its licensed premises (Tenn. Code Ann. § 57-3-202). </w:t>
      </w:r>
    </w:p>
    <w:p w:rsidR="00000000" w:rsidDel="00000000" w:rsidP="00000000" w:rsidRDefault="00000000" w:rsidRPr="00000000" w14:paraId="0000019C">
      <w:pPr>
        <w:widowControl w:val="0"/>
        <w:spacing w:before="235" w:line="228" w:lineRule="auto"/>
        <w:ind w:left="19" w:right="364" w:firstLine="3.999999999999999"/>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TN distilleries cannot deliver or ship to consumers nor provide curbside pickup.  </w:t>
      </w:r>
      <w:r w:rsidDel="00000000" w:rsidR="00000000" w:rsidRPr="00000000">
        <w:rPr>
          <w:rFonts w:ascii="Calibri" w:cs="Calibri" w:eastAsia="Calibri" w:hAnsi="Calibri"/>
          <w:b w:val="1"/>
          <w:rtl w:val="0"/>
        </w:rPr>
        <w:t xml:space="preserve">Links</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https://www.tn.gov/content/dam/tn/abc-documents/abc-documents/03-26-2020-Coronavirus-FAQ%20-Distilleries.pdf </w:t>
        </w:r>
      </w:hyperlink>
      <w:r w:rsidDel="00000000" w:rsidR="00000000" w:rsidRPr="00000000">
        <w:rPr>
          <w:rtl w:val="0"/>
        </w:rPr>
      </w:r>
    </w:p>
    <w:p w:rsidR="00000000" w:rsidDel="00000000" w:rsidP="00000000" w:rsidRDefault="00000000" w:rsidRPr="00000000" w14:paraId="0000019D">
      <w:pPr>
        <w:widowControl w:val="0"/>
        <w:spacing w:before="23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E">
      <w:pPr>
        <w:widowControl w:val="0"/>
        <w:spacing w:before="225" w:line="240" w:lineRule="auto"/>
        <w:ind w:left="2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Tennessee Code Annotated </w:t>
      </w:r>
    </w:p>
    <w:p w:rsidR="00000000" w:rsidDel="00000000" w:rsidP="00000000" w:rsidRDefault="00000000" w:rsidRPr="00000000" w14:paraId="0000019F">
      <w:pPr>
        <w:widowControl w:val="0"/>
        <w:spacing w:before="220" w:line="228" w:lineRule="auto"/>
        <w:ind w:left="20" w:right="52" w:firstLine="3.999999999999999"/>
        <w:jc w:val="both"/>
        <w:rPr>
          <w:rFonts w:ascii="Calibri" w:cs="Calibri" w:eastAsia="Calibri" w:hAnsi="Calibri"/>
          <w:b w:val="1"/>
        </w:rPr>
      </w:pPr>
      <w:r w:rsidDel="00000000" w:rsidR="00000000" w:rsidRPr="00000000">
        <w:rPr>
          <w:rFonts w:ascii="Calibri" w:cs="Calibri" w:eastAsia="Calibri" w:hAnsi="Calibri"/>
          <w:b w:val="1"/>
          <w:rtl w:val="0"/>
        </w:rPr>
        <w:t xml:space="preserve">§ 57-3-202. Manufacturer's or distiller's licenses — Qualifications of applicants — Fees — Permits to solicit orders — Penalty — Rules and regulations. </w:t>
      </w:r>
    </w:p>
    <w:p w:rsidR="00000000" w:rsidDel="00000000" w:rsidP="00000000" w:rsidRDefault="00000000" w:rsidRPr="00000000" w14:paraId="000001A0">
      <w:pPr>
        <w:widowControl w:val="0"/>
        <w:spacing w:before="4" w:line="228" w:lineRule="auto"/>
        <w:ind w:left="16" w:right="4" w:firstLine="6.999999999999997"/>
        <w:jc w:val="both"/>
        <w:rPr>
          <w:rFonts w:ascii="Calibri" w:cs="Calibri" w:eastAsia="Calibri" w:hAnsi="Calibri"/>
        </w:rPr>
      </w:pPr>
      <w:r w:rsidDel="00000000" w:rsidR="00000000" w:rsidRPr="00000000">
        <w:rPr>
          <w:rFonts w:ascii="Calibri" w:cs="Calibri" w:eastAsia="Calibri" w:hAnsi="Calibri"/>
          <w:rtl w:val="0"/>
        </w:rPr>
        <w:t xml:space="preserve">(d) Before an individual owner, officer, employee, or representative of any manufacturer, rectifier, or importer may solicit orders from a licensed wholesaler in this state, such individual owner, officer, employee, or representative shall be the holder of a permit issued by the commission. The fee for such permit shall be fifty dollars ($50.00). Such permit shall authorize the holder to solicit orders upon the premises of a licensed wholesaler. A representative may sell the products of, or represent more than one (1) manufacturer, rectifier, or importer and such affiliates or subsidiaries that the manufacturer, rectifier, or importer may control by means of ownership or the ownership of a controlling stock interest. </w:t>
      </w:r>
    </w:p>
    <w:p w:rsidR="00000000" w:rsidDel="00000000" w:rsidP="00000000" w:rsidRDefault="00000000" w:rsidRPr="00000000" w14:paraId="000001A1">
      <w:pPr>
        <w:widowControl w:val="0"/>
        <w:spacing w:before="4" w:line="227" w:lineRule="auto"/>
        <w:ind w:left="14" w:right="1" w:firstLine="8.000000000000004"/>
        <w:jc w:val="both"/>
        <w:rPr>
          <w:rFonts w:ascii="Calibri" w:cs="Calibri" w:eastAsia="Calibri" w:hAnsi="Calibri"/>
        </w:rPr>
      </w:pPr>
      <w:r w:rsidDel="00000000" w:rsidR="00000000" w:rsidRPr="00000000">
        <w:rPr>
          <w:rFonts w:ascii="Calibri" w:cs="Calibri" w:eastAsia="Calibri" w:hAnsi="Calibri"/>
          <w:rtl w:val="0"/>
        </w:rPr>
        <w:t xml:space="preserve">(i)</w:t>
      </w:r>
    </w:p>
    <w:p w:rsidR="00000000" w:rsidDel="00000000" w:rsidP="00000000" w:rsidRDefault="00000000" w:rsidRPr="00000000" w14:paraId="000001A2">
      <w:pPr>
        <w:widowControl w:val="0"/>
        <w:spacing w:before="4" w:line="227" w:lineRule="auto"/>
        <w:ind w:left="14" w:right="1" w:firstLine="8.000000000000004"/>
        <w:jc w:val="both"/>
        <w:rPr>
          <w:rFonts w:ascii="Calibri" w:cs="Calibri" w:eastAsia="Calibri" w:hAnsi="Calibri"/>
        </w:rPr>
      </w:pPr>
      <w:r w:rsidDel="00000000" w:rsidR="00000000" w:rsidRPr="00000000">
        <w:rPr>
          <w:rFonts w:ascii="Calibri" w:cs="Calibri" w:eastAsia="Calibri" w:hAnsi="Calibri"/>
          <w:rtl w:val="0"/>
        </w:rPr>
        <w:t xml:space="preserve">(1) A manufacturer's license issued or renewed under this section to a manufacturer shall also allow such manufacturer to sell at retail on the licensed premises of the manufacturer products that are manufactured on the manufacturer's premises; provided, that no more than five gallons (5 gal.) or one-sixth (⅙) of a barrel of its products may be sold to any one (1) individual per visit to the premises. The manufacturer may serve samples of the product manufactured or distilled at the premises to any person of legal drinking age with or without cost or may include such samples as part of a tour of the manufacturer’s or distiller's premises available to the public with or without cost. Such samples may be made available at any location on the manufacturing premises permitted by federal law. The manufacturer shall disclose to the commission the location where samples are available. The hours of sale for the manufacturer to sell products at retail shall be between the hours of eight o'clock a.m. (8:00 a.m.) and eleven o'clock p.m. (11:00 p.m.) on Monday through Saturday and between the hours of ten o'clock a.m. (10:00 a.m.) and eleven o'clock p.m. (11:00 p.m.) on Sunday. </w:t>
      </w:r>
    </w:p>
    <w:p w:rsidR="00000000" w:rsidDel="00000000" w:rsidP="00000000" w:rsidRDefault="00000000" w:rsidRPr="00000000" w14:paraId="000001A3">
      <w:pPr>
        <w:widowControl w:val="0"/>
        <w:spacing w:before="5" w:line="227" w:lineRule="auto"/>
        <w:ind w:left="14" w:right="4" w:firstLine="8.000000000000004"/>
        <w:jc w:val="both"/>
        <w:rPr>
          <w:rFonts w:ascii="Calibri" w:cs="Calibri" w:eastAsia="Calibri" w:hAnsi="Calibri"/>
        </w:rPr>
      </w:pPr>
      <w:r w:rsidDel="00000000" w:rsidR="00000000" w:rsidRPr="00000000">
        <w:rPr>
          <w:rFonts w:ascii="Calibri" w:cs="Calibri" w:eastAsia="Calibri" w:hAnsi="Calibri"/>
          <w:rtl w:val="0"/>
        </w:rPr>
        <w:t xml:space="preserve">(2) A manufacturer electing to exercise the rights granted to it under subdivision (i)(1), may only sell at retail or provide samples of product that it has obtained from a wholesaler licensed under § 57-3-203, and such wholesaler shall remit all taxes imposed under §§ 57-3-302, 57-3-501 (which shall be collected from the manufacturer based upon its retail sales), and 57-6-201. For products acquired from a wholesaler by a manufacturer under this section, the wholesaler may permit the manufacturer to deliver its products to the location on its premises where such retail sales and samples will be effected, provided the wholesaler permitting such direct shipment must include the amounts delivered in its inventory and depletions for purposes of tax collections. </w:t>
      </w:r>
    </w:p>
    <w:p w:rsidR="00000000" w:rsidDel="00000000" w:rsidP="00000000" w:rsidRDefault="00000000" w:rsidRPr="00000000" w14:paraId="000001A4">
      <w:pPr>
        <w:widowControl w:val="0"/>
        <w:spacing w:before="5" w:line="228" w:lineRule="auto"/>
        <w:ind w:left="14" w:right="3" w:firstLine="8.000000000000004"/>
        <w:jc w:val="both"/>
        <w:rPr>
          <w:rFonts w:ascii="Calibri" w:cs="Calibri" w:eastAsia="Calibri" w:hAnsi="Calibri"/>
        </w:rPr>
      </w:pPr>
      <w:r w:rsidDel="00000000" w:rsidR="00000000" w:rsidRPr="00000000">
        <w:rPr>
          <w:rFonts w:ascii="Calibri" w:cs="Calibri" w:eastAsia="Calibri" w:hAnsi="Calibri"/>
          <w:rtl w:val="0"/>
        </w:rPr>
        <w:t xml:space="preserve">(3) Notwithstanding any law to the contrary, any manufacturer selling at retail with the license authorized by this subsection (i) shall pay a municipal inspection fee, described in § 57-3-501, if a municipality the manufacturer is located in imposes such inspection fee which shall then be remitted by the wholesaler as described in subdivision (i)(2).</w:t>
      </w:r>
    </w:p>
    <w:p w:rsidR="00000000" w:rsidDel="00000000" w:rsidP="00000000" w:rsidRDefault="00000000" w:rsidRPr="00000000" w14:paraId="000001A5">
      <w:pPr>
        <w:widowControl w:val="0"/>
        <w:spacing w:before="5" w:line="228" w:lineRule="auto"/>
        <w:ind w:left="14" w:right="3" w:firstLine="8.000000000000004"/>
        <w:jc w:val="both"/>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1A6">
      <w:pPr>
        <w:widowControl w:val="0"/>
        <w:spacing w:before="5" w:line="228" w:lineRule="auto"/>
        <w:ind w:left="14" w:right="3" w:firstLine="8.000000000000004"/>
        <w:jc w:val="both"/>
        <w:rPr>
          <w:rFonts w:ascii="Calibri" w:cs="Calibri" w:eastAsia="Calibri" w:hAnsi="Calibri"/>
        </w:rPr>
      </w:pPr>
      <w:r w:rsidDel="00000000" w:rsidR="00000000" w:rsidRPr="00000000">
        <w:rPr>
          <w:rFonts w:ascii="Calibri" w:cs="Calibri" w:eastAsia="Calibri" w:hAnsi="Calibri"/>
          <w:rtl w:val="0"/>
        </w:rPr>
        <w:t xml:space="preserve">(A) A distiller's license issued or renewed under this section authorizes a distillery to sell to any person of legal drinking age alcoholic beverages for consumption on the premises of the distillery, other than the bonded premises, where such consumption is also permitted by federal law. Distilled spirits sold under this subdivision (i)(4) must be manufactured on the premises of the distillery. </w:t>
      </w:r>
    </w:p>
    <w:p w:rsidR="00000000" w:rsidDel="00000000" w:rsidP="00000000" w:rsidRDefault="00000000" w:rsidRPr="00000000" w14:paraId="000001A7">
      <w:pPr>
        <w:widowControl w:val="0"/>
        <w:spacing w:before="4" w:line="240" w:lineRule="auto"/>
        <w:ind w:left="19" w:firstLine="0"/>
        <w:jc w:val="both"/>
        <w:rPr>
          <w:rFonts w:ascii="Calibri" w:cs="Calibri" w:eastAsia="Calibri" w:hAnsi="Calibri"/>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p>
    <w:p w:rsidR="00000000" w:rsidDel="00000000" w:rsidP="00000000" w:rsidRDefault="00000000" w:rsidRPr="00000000" w14:paraId="000001A8">
      <w:pPr>
        <w:widowControl w:val="0"/>
        <w:spacing w:before="4" w:line="240" w:lineRule="auto"/>
        <w:ind w:left="19" w:firstLine="0"/>
        <w:jc w:val="both"/>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 57-3-202</w:t>
        </w:r>
      </w:hyperlink>
      <w:r w:rsidDel="00000000" w:rsidR="00000000" w:rsidRPr="00000000">
        <w:rPr>
          <w:rtl w:val="0"/>
        </w:rPr>
      </w:r>
    </w:p>
    <w:p w:rsidR="00000000" w:rsidDel="00000000" w:rsidP="00000000" w:rsidRDefault="00000000" w:rsidRPr="00000000" w14:paraId="000001A9">
      <w:pPr>
        <w:widowControl w:val="0"/>
        <w:spacing w:before="4" w:line="240" w:lineRule="auto"/>
        <w:ind w:left="0" w:firstLine="0"/>
        <w:jc w:val="both"/>
        <w:rPr>
          <w:rFonts w:ascii="Calibri" w:cs="Calibri" w:eastAsia="Calibri" w:hAnsi="Calibri"/>
          <w:color w:val="000080"/>
        </w:rPr>
      </w:pPr>
      <w:r w:rsidDel="00000000" w:rsidR="00000000" w:rsidRPr="00000000">
        <w:rPr>
          <w:rtl w:val="0"/>
        </w:rPr>
      </w:r>
    </w:p>
    <w:p w:rsidR="00000000" w:rsidDel="00000000" w:rsidP="00000000" w:rsidRDefault="00000000" w:rsidRPr="00000000" w14:paraId="000001AA">
      <w:pPr>
        <w:widowControl w:val="0"/>
        <w:spacing w:before="4"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57-3-402. Importation or transportation limited. </w:t>
      </w:r>
    </w:p>
    <w:p w:rsidR="00000000" w:rsidDel="00000000" w:rsidP="00000000" w:rsidRDefault="00000000" w:rsidRPr="00000000" w14:paraId="000001AB">
      <w:pPr>
        <w:widowControl w:val="0"/>
        <w:spacing w:line="228" w:lineRule="auto"/>
        <w:ind w:left="17" w:firstLine="5.999999999999998"/>
        <w:jc w:val="both"/>
        <w:rPr>
          <w:rFonts w:ascii="Calibri" w:cs="Calibri" w:eastAsia="Calibri" w:hAnsi="Calibri"/>
        </w:rPr>
      </w:pPr>
      <w:r w:rsidDel="00000000" w:rsidR="00000000" w:rsidRPr="00000000">
        <w:rPr>
          <w:rFonts w:ascii="Calibri" w:cs="Calibri" w:eastAsia="Calibri" w:hAnsi="Calibri"/>
          <w:rtl w:val="0"/>
        </w:rPr>
        <w:t xml:space="preserve">(a) It is unlawful, except as permitted in this chapter, for any person to import or transport, or cause to be imported or transported from any other state, territory, or country, into this state, any alcoholic beverages defined in § 57-3-101. This subsection (a) shall not apply to alcoholic beverages imported or transported into this state pursuant to former § 39-17-705(5). </w:t>
      </w:r>
    </w:p>
    <w:p w:rsidR="00000000" w:rsidDel="00000000" w:rsidP="00000000" w:rsidRDefault="00000000" w:rsidRPr="00000000" w14:paraId="000001AC">
      <w:pPr>
        <w:widowControl w:val="0"/>
        <w:spacing w:line="228" w:lineRule="auto"/>
        <w:ind w:left="17" w:firstLine="5.999999999999998"/>
        <w:jc w:val="both"/>
        <w:rPr>
          <w:rFonts w:ascii="Calibri" w:cs="Calibri" w:eastAsia="Calibri" w:hAnsi="Calibri"/>
        </w:rPr>
      </w:pPr>
      <w:r w:rsidDel="00000000" w:rsidR="00000000" w:rsidRPr="00000000">
        <w:rPr>
          <w:rFonts w:ascii="Calibri" w:cs="Calibri" w:eastAsia="Calibri" w:hAnsi="Calibri"/>
          <w:rtl w:val="0"/>
        </w:rPr>
        <w:t xml:space="preserve">(b) Except as provided in § 57-3-217 [Winery direct shipper’s license], no common carrier or other person shall bring or carry into this state for delivery or use in this state any alcoholic beverages unless the same shall be consigned to a manufacturer or wholesaler duly licensed under this chapter, or unless the alcoholic beverages shall be consigned to a post exchange, ship's service store, mess, club, commissary, or other agency under the jurisdiction of the department of defense,  in which event notice of the shipment shall be given to the commission as required by § 57-3-110. </w:t>
      </w:r>
    </w:p>
    <w:p w:rsidR="00000000" w:rsidDel="00000000" w:rsidP="00000000" w:rsidRDefault="00000000" w:rsidRPr="00000000" w14:paraId="000001AD">
      <w:pPr>
        <w:widowControl w:val="0"/>
        <w:spacing w:line="228" w:lineRule="auto"/>
        <w:ind w:left="17" w:firstLine="5.999999999999998"/>
        <w:jc w:val="both"/>
        <w:rPr>
          <w:rFonts w:ascii="Calibri" w:cs="Calibri" w:eastAsia="Calibri" w:hAnsi="Calibri"/>
        </w:rPr>
      </w:pPr>
      <w:r w:rsidDel="00000000" w:rsidR="00000000" w:rsidRPr="00000000">
        <w:rPr>
          <w:rFonts w:ascii="Calibri" w:cs="Calibri" w:eastAsia="Calibri" w:hAnsi="Calibri"/>
          <w:rtl w:val="0"/>
        </w:rPr>
        <w:t xml:space="preserve">(c) It is unlawful for any person, railroad company or other common carrier, to transport or accept delivery of alcoholic beverages, consigned to any person except those duly authorized and holding a wholesaler's license. This shall not apply to:</w:t>
      </w:r>
    </w:p>
    <w:p w:rsidR="00000000" w:rsidDel="00000000" w:rsidP="00000000" w:rsidRDefault="00000000" w:rsidRPr="00000000" w14:paraId="000001AE">
      <w:pPr>
        <w:widowControl w:val="0"/>
        <w:spacing w:line="228" w:lineRule="auto"/>
        <w:ind w:left="17" w:firstLine="5.999999999999998"/>
        <w:jc w:val="both"/>
        <w:rPr>
          <w:rFonts w:ascii="Calibri" w:cs="Calibri" w:eastAsia="Calibri" w:hAnsi="Calibri"/>
        </w:rPr>
      </w:pPr>
      <w:r w:rsidDel="00000000" w:rsidR="00000000" w:rsidRPr="00000000">
        <w:rPr>
          <w:rFonts w:ascii="Calibri" w:cs="Calibri" w:eastAsia="Calibri" w:hAnsi="Calibri"/>
          <w:rtl w:val="0"/>
        </w:rPr>
        <w:t xml:space="preserve">(1) Shipments from a duly licensed wholesaler in this state to a retailer duly licensed or to points outside the state; </w:t>
      </w:r>
    </w:p>
    <w:p w:rsidR="00000000" w:rsidDel="00000000" w:rsidP="00000000" w:rsidRDefault="00000000" w:rsidRPr="00000000" w14:paraId="000001AF">
      <w:pPr>
        <w:widowControl w:val="0"/>
        <w:spacing w:line="228" w:lineRule="auto"/>
        <w:ind w:left="17" w:firstLine="5.999999999999998"/>
        <w:jc w:val="both"/>
        <w:rPr>
          <w:rFonts w:ascii="Calibri" w:cs="Calibri" w:eastAsia="Calibri" w:hAnsi="Calibri"/>
        </w:rPr>
      </w:pPr>
      <w:r w:rsidDel="00000000" w:rsidR="00000000" w:rsidRPr="00000000">
        <w:rPr>
          <w:rFonts w:ascii="Calibri" w:cs="Calibri" w:eastAsia="Calibri" w:hAnsi="Calibri"/>
          <w:rtl w:val="0"/>
        </w:rPr>
        <w:t xml:space="preserve">(2) Alcoholic beverages consigned to a post exchange, ship's service store, club, commissary, or mess, or any other agency under the jurisdiction of the department of defense after notice of such shipment is given to the commission as required by § 57-3-110; or </w:t>
      </w:r>
    </w:p>
    <w:p w:rsidR="00000000" w:rsidDel="00000000" w:rsidP="00000000" w:rsidRDefault="00000000" w:rsidRPr="00000000" w14:paraId="000001B0">
      <w:pPr>
        <w:widowControl w:val="0"/>
        <w:spacing w:before="5" w:line="228" w:lineRule="auto"/>
        <w:ind w:left="22" w:right="33" w:firstLine="1.0000000000000009"/>
        <w:jc w:val="both"/>
        <w:rPr>
          <w:rFonts w:ascii="Calibri" w:cs="Calibri" w:eastAsia="Calibri" w:hAnsi="Calibri"/>
        </w:rPr>
      </w:pPr>
      <w:r w:rsidDel="00000000" w:rsidR="00000000" w:rsidRPr="00000000">
        <w:rPr>
          <w:rFonts w:ascii="Calibri" w:cs="Calibri" w:eastAsia="Calibri" w:hAnsi="Calibri"/>
          <w:rtl w:val="0"/>
        </w:rPr>
        <w:t xml:space="preserve">(3) Alcoholic beverages transported by a licensee pursuant to the rules and regulations of the commission for the purposes of conducting an educational seminar by a business licensed pursuant to § 57-3-204. </w:t>
      </w:r>
    </w:p>
    <w:p w:rsidR="00000000" w:rsidDel="00000000" w:rsidP="00000000" w:rsidRDefault="00000000" w:rsidRPr="00000000" w14:paraId="000001B1">
      <w:pPr>
        <w:widowControl w:val="0"/>
        <w:spacing w:before="4" w:line="228" w:lineRule="auto"/>
        <w:ind w:left="22" w:right="5" w:firstLine="1.0000000000000009"/>
        <w:jc w:val="both"/>
        <w:rPr>
          <w:rFonts w:ascii="Calibri" w:cs="Calibri" w:eastAsia="Calibri" w:hAnsi="Calibri"/>
        </w:rPr>
      </w:pPr>
      <w:r w:rsidDel="00000000" w:rsidR="00000000" w:rsidRPr="00000000">
        <w:rPr>
          <w:rFonts w:ascii="Calibri" w:cs="Calibri" w:eastAsia="Calibri" w:hAnsi="Calibri"/>
          <w:rtl w:val="0"/>
        </w:rPr>
        <w:t xml:space="preserve">(d) Transportation of alcoholic beverages as defined in this chapter, within, into, through or over this state in quantities in excess of five gallons (5 gals.) is permitted only in conformity with this chapter, except in counties wherein the sale of alcoholic beverages has been legalized. </w:t>
      </w:r>
    </w:p>
    <w:p w:rsidR="00000000" w:rsidDel="00000000" w:rsidP="00000000" w:rsidRDefault="00000000" w:rsidRPr="00000000" w14:paraId="000001B2">
      <w:pPr>
        <w:widowControl w:val="0"/>
        <w:spacing w:before="4" w:line="240" w:lineRule="auto"/>
        <w:ind w:left="19" w:firstLine="0"/>
        <w:jc w:val="both"/>
        <w:rPr>
          <w:rFonts w:ascii="Calibri" w:cs="Calibri" w:eastAsia="Calibri" w:hAnsi="Calibri"/>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p>
    <w:p w:rsidR="00000000" w:rsidDel="00000000" w:rsidP="00000000" w:rsidRDefault="00000000" w:rsidRPr="00000000" w14:paraId="000001B3">
      <w:pPr>
        <w:widowControl w:val="0"/>
        <w:spacing w:before="4" w:line="240" w:lineRule="auto"/>
        <w:ind w:left="19" w:firstLine="0"/>
        <w:jc w:val="both"/>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 57-3-402</w:t>
        </w:r>
      </w:hyperlink>
      <w:r w:rsidDel="00000000" w:rsidR="00000000" w:rsidRPr="00000000">
        <w:rPr>
          <w:rtl w:val="0"/>
        </w:rPr>
      </w:r>
    </w:p>
    <w:p w:rsidR="00000000" w:rsidDel="00000000" w:rsidP="00000000" w:rsidRDefault="00000000" w:rsidRPr="00000000" w14:paraId="000001B4">
      <w:pPr>
        <w:widowControl w:val="0"/>
        <w:spacing w:before="4" w:line="240" w:lineRule="auto"/>
        <w:ind w:left="19" w:firstLine="0"/>
        <w:jc w:val="both"/>
        <w:rPr>
          <w:rFonts w:ascii="Calibri" w:cs="Calibri" w:eastAsia="Calibri" w:hAnsi="Calibri"/>
          <w:color w:val="1155cc"/>
        </w:rPr>
      </w:pPr>
      <w:r w:rsidDel="00000000" w:rsidR="00000000" w:rsidRPr="00000000">
        <w:rPr>
          <w:rtl w:val="0"/>
        </w:rPr>
      </w:r>
    </w:p>
    <w:p w:rsidR="00000000" w:rsidDel="00000000" w:rsidP="00000000" w:rsidRDefault="00000000" w:rsidRPr="00000000" w14:paraId="000001B5">
      <w:pPr>
        <w:widowControl w:val="0"/>
        <w:spacing w:before="4" w:line="240" w:lineRule="auto"/>
        <w:ind w:left="19"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B6">
      <w:pPr>
        <w:widowControl w:val="0"/>
        <w:spacing w:before="230" w:line="228" w:lineRule="auto"/>
        <w:ind w:left="19" w:right="4" w:firstLine="2.0000000000000018"/>
        <w:rPr>
          <w:rFonts w:ascii="Times New Roman" w:cs="Times New Roman" w:eastAsia="Times New Roman" w:hAnsi="Times New Roman"/>
          <w:b w:val="1"/>
          <w:color w:val="484848"/>
          <w:highlight w:val="white"/>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7">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9">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05727"/>
    <w:pPr>
      <w:tabs>
        <w:tab w:val="center" w:pos="4680"/>
        <w:tab w:val="right" w:pos="9360"/>
      </w:tabs>
      <w:spacing w:line="240" w:lineRule="auto"/>
    </w:pPr>
  </w:style>
  <w:style w:type="character" w:styleId="HeaderChar" w:customStyle="1">
    <w:name w:val="Header Char"/>
    <w:basedOn w:val="DefaultParagraphFont"/>
    <w:link w:val="Header"/>
    <w:uiPriority w:val="99"/>
    <w:rsid w:val="00805727"/>
  </w:style>
  <w:style w:type="paragraph" w:styleId="Footer">
    <w:name w:val="footer"/>
    <w:basedOn w:val="Normal"/>
    <w:link w:val="FooterChar"/>
    <w:uiPriority w:val="99"/>
    <w:unhideWhenUsed w:val="1"/>
    <w:rsid w:val="00805727"/>
    <w:pPr>
      <w:tabs>
        <w:tab w:val="center" w:pos="4680"/>
        <w:tab w:val="right" w:pos="9360"/>
      </w:tabs>
      <w:spacing w:line="240" w:lineRule="auto"/>
    </w:pPr>
  </w:style>
  <w:style w:type="character" w:styleId="FooterChar" w:customStyle="1">
    <w:name w:val="Footer Char"/>
    <w:basedOn w:val="DefaultParagraphFont"/>
    <w:link w:val="Footer"/>
    <w:uiPriority w:val="99"/>
    <w:rsid w:val="00805727"/>
  </w:style>
  <w:style w:type="character" w:styleId="Hyperlink">
    <w:name w:val="Hyperlink"/>
    <w:basedOn w:val="DefaultParagraphFont"/>
    <w:uiPriority w:val="99"/>
    <w:unhideWhenUsed w:val="1"/>
    <w:rsid w:val="00B23422"/>
    <w:rPr>
      <w:color w:val="0000ff" w:themeColor="hyperlink"/>
      <w:u w:val="single"/>
    </w:rPr>
  </w:style>
  <w:style w:type="character" w:styleId="UnresolvedMention">
    <w:name w:val="Unresolved Mention"/>
    <w:basedOn w:val="DefaultParagraphFont"/>
    <w:uiPriority w:val="99"/>
    <w:semiHidden w:val="1"/>
    <w:unhideWhenUsed w:val="1"/>
    <w:rsid w:val="00B2342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n.gov/content/dam/tn/abc-documents/abc-documents/03-26-2020-Coronavirus-FAQ%20-Distilleries.pdf" TargetMode="External"/><Relationship Id="rId10" Type="http://schemas.openxmlformats.org/officeDocument/2006/relationships/footer" Target="footer1.xml"/><Relationship Id="rId13" Type="http://schemas.openxmlformats.org/officeDocument/2006/relationships/hyperlink" Target="https://advance.lexis.com/documentpage/?pdmfid=1000516&amp;crid=7fc23c5d-fe3b-4623-a3be-a4902ef9cd20&amp;nodeid=ACEAADAAEAAC&amp;nodepath=%2FROOT%2FACE%2FACEAAD%2FACEAADAAE%2FACEAADAAEAAC&amp;level=4&amp;haschildren=&amp;populated=false&amp;title=57-3-402.+Importation+or+transportation+limited.&amp;config=025054JABlOTJjNmIyNi0wYjI0LTRjZGEtYWE5ZC0zNGFhOWNhMjFlNDgKAFBvZENhdGFsb2cDFQ14bX2GfyBTaI9WcPX5&amp;pddocfullpath=%2Fshared%2Fdocument%2Fstatutes-legislation%2Furn%3AcontentItem%3A4WSM-WGJ0-R03N-B46N-00008-00&amp;ecomp=_g1_kkk&amp;prid=211547b2-dd35-4ebe-b010-4a167be39bf3" TargetMode="External"/><Relationship Id="rId12" Type="http://schemas.openxmlformats.org/officeDocument/2006/relationships/hyperlink" Target="https://advance.lexis.com/documentpage/?pdmfid=1000516&amp;crid=bb490b6e-aff2-4c3c-a6e6-5f8ffdc9d1ac&amp;nodeid=ACEAADAACAAC&amp;nodepath=%2FROOT%2FACE%2FACEAAD%2FACEAADAAC%2FACEAADAACAAC&amp;level=4&amp;haschildren=&amp;populated=false&amp;title=57-3-202.+Manufacturer%27s+or+distiller%27s+licenses+%E2%80%94+Qualifications+of+applicants+%E2%80%94+Fees+%E2%80%94+Permits+to+solicit+orders+%E2%80%94+Penalty+%E2%80%94+Rules+and+regulations.&amp;config=025054JABlOTJjNmIyNi0wYjI0LTRjZGEtYWE5ZC0zNGFhOWNhMjFlNDgKAFBvZENhdGFsb2cDFQ14bX2GfyBTaI9WcPX5&amp;pddocfullpath=%2Fshared%2Fdocument%2Fstatutes-legislation%2Furn%3AcontentItem%3A4X20-6XH0-R03M-H0HG-00008-00&amp;ecomp=_g1_kkk&amp;prid=211547b2-dd35-4ebe-b010-4a167be39bf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8/zXzWjrfB/taQVWu36n4fbNyg==">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2021-08-09T19:00:00Z</dcterms:created>
</cp:coreProperties>
</file>